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autoSpaceDE w:val="0"/>
        <w:spacing w:before="0" w:beforeAutospacing="0" w:after="0" w:afterAutospacing="0" w:line="560" w:lineRule="exact"/>
        <w:jc w:val="center"/>
        <w:rPr>
          <w:rFonts w:hint="eastAsia" w:ascii="方正小标宋_GBK" w:eastAsia="方正小标宋_GBK" w:cs="仿宋" w:hAnsiTheme="minorEastAsia"/>
          <w:kern w:val="2"/>
          <w:sz w:val="44"/>
          <w:szCs w:val="44"/>
        </w:rPr>
      </w:pPr>
      <w:r>
        <w:rPr>
          <w:rFonts w:hint="eastAsia" w:ascii="方正小标宋_GBK" w:eastAsia="方正小标宋_GBK" w:cs="仿宋" w:hAnsiTheme="minorEastAsia"/>
          <w:kern w:val="2"/>
          <w:sz w:val="44"/>
          <w:szCs w:val="44"/>
        </w:rPr>
        <w:t>计划财务处各科室分工</w:t>
      </w:r>
      <w:r>
        <w:rPr>
          <w:rFonts w:hint="eastAsia" w:ascii="方正小标宋_GBK" w:eastAsia="方正小标宋_GBK" w:cs="仿宋" w:hAnsiTheme="minorEastAsia"/>
          <w:kern w:val="2"/>
          <w:sz w:val="44"/>
          <w:szCs w:val="44"/>
          <w:lang w:eastAsia="zh-CN"/>
        </w:rPr>
        <w:t>及主要</w:t>
      </w:r>
      <w:r>
        <w:rPr>
          <w:rFonts w:hint="eastAsia" w:ascii="方正小标宋_GBK" w:eastAsia="方正小标宋_GBK" w:cs="仿宋" w:hAnsiTheme="minorEastAsia"/>
          <w:kern w:val="2"/>
          <w:sz w:val="44"/>
          <w:szCs w:val="44"/>
        </w:rPr>
        <w:t>职责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jc w:val="center"/>
        <w:rPr>
          <w:rFonts w:hint="eastAsia" w:ascii="方正小标宋_GBK" w:eastAsia="方正小标宋_GBK" w:cs="仿宋" w:hAnsiTheme="minorEastAsia"/>
          <w:kern w:val="2"/>
          <w:sz w:val="44"/>
          <w:szCs w:val="44"/>
        </w:rPr>
      </w:pP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一、计划财务处处长职责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1.在学院分管财务工作领导的领导下，主持计划财务处全面工作。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2.贯彻执行国家各项财经法律、法规、政策，监督学院财务制度的实施，加强内部控制，抵制违反财经纪律和制度的行为，保证国家财产安全。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根据授权对学院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30000元以下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经费支付结算进行审签。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4.负责制定年度工作计划并组织实施，指导和监督学院各部门、各单位的财务管理活动。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5.负责组织学院年度预算和决算编报，监督年度预算的执行。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6.定期分析学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财务状况，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及时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向院领导汇报财务工作、经费收支和预算执行情况，参与学院财经工作的研究决策。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7.负责与省教育厅、省财政厅等上级部门的沟通，积极争取资金和政策支持。根据学院发展计划制定财务管理目标，依法组织收入，做好增收节支工作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8.负责协调内部工作关系，</w:t>
      </w:r>
      <w:r>
        <w:rPr>
          <w:rFonts w:ascii="仿宋_GB2312" w:eastAsia="仿宋_GB2312" w:cs="Times New Roman"/>
          <w:kern w:val="2"/>
          <w:sz w:val="32"/>
          <w:szCs w:val="32"/>
        </w:rPr>
        <w:t>促进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财务</w:t>
      </w:r>
      <w:r>
        <w:rPr>
          <w:rFonts w:ascii="仿宋_GB2312" w:eastAsia="仿宋_GB2312" w:cs="Times New Roman"/>
          <w:kern w:val="2"/>
          <w:sz w:val="32"/>
          <w:szCs w:val="32"/>
        </w:rPr>
        <w:t>管理工作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有</w:t>
      </w:r>
      <w:r>
        <w:rPr>
          <w:rFonts w:ascii="仿宋_GB2312" w:eastAsia="仿宋_GB2312" w:cs="Times New Roman"/>
          <w:kern w:val="2"/>
          <w:sz w:val="32"/>
          <w:szCs w:val="32"/>
        </w:rPr>
        <w:t>序开展。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9.负责组织学院各项财务管理规章制度的制（修）订，建立健全长效机制，并监督各项规章制度的实施。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10.组织配合各级各类财务检查、审计、巡视及税务等专项工作。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11.落实“一岗双责”制度，在抓好业务工作的同时，履行安全工作职责。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12.</w:t>
      </w:r>
      <w:r>
        <w:rPr>
          <w:rFonts w:ascii="仿宋_GB2312" w:eastAsia="仿宋_GB2312" w:cs="Times New Roman"/>
          <w:kern w:val="2"/>
          <w:sz w:val="32"/>
          <w:szCs w:val="32"/>
        </w:rPr>
        <w:t>完成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学</w:t>
      </w:r>
      <w:r>
        <w:rPr>
          <w:rFonts w:ascii="仿宋_GB2312" w:eastAsia="仿宋_GB2312" w:cs="Times New Roman"/>
          <w:kern w:val="2"/>
          <w:sz w:val="32"/>
          <w:szCs w:val="32"/>
        </w:rPr>
        <w:t>院领导交办的</w:t>
      </w:r>
      <w:r>
        <w:fldChar w:fldCharType="begin"/>
      </w:r>
      <w:r>
        <w:instrText xml:space="preserve"> HYPERLINK "https://www.oh100.com/qita/" \t "_blank" </w:instrText>
      </w:r>
      <w:r>
        <w:fldChar w:fldCharType="separate"/>
      </w:r>
      <w:r>
        <w:rPr>
          <w:rFonts w:ascii="仿宋_GB2312" w:eastAsia="仿宋_GB2312" w:cs="Times New Roman"/>
          <w:kern w:val="2"/>
          <w:sz w:val="32"/>
          <w:szCs w:val="32"/>
        </w:rPr>
        <w:t>其他</w:t>
      </w:r>
      <w:r>
        <w:rPr>
          <w:rFonts w:ascii="仿宋_GB2312" w:eastAsia="仿宋_GB2312" w:cs="Times New Roman"/>
          <w:kern w:val="2"/>
          <w:sz w:val="32"/>
          <w:szCs w:val="32"/>
        </w:rPr>
        <w:fldChar w:fldCharType="end"/>
      </w:r>
      <w:r>
        <w:rPr>
          <w:rFonts w:ascii="仿宋_GB2312" w:eastAsia="仿宋_GB2312" w:cs="Times New Roman"/>
          <w:kern w:val="2"/>
          <w:sz w:val="32"/>
          <w:szCs w:val="32"/>
        </w:rPr>
        <w:t>工作。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二、资金管理科工作职责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1.学习贯彻国家财经方针、政策和法律法规，严格执行上级和学院本级制定的财务规章制度，熟悉掌握业务知识，坚决维护财经秩序。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负责年度预算的编报及公示工作，督促相关部门按预算做好各项经费的有序开支。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负责日常报账单据审核及经费指标录入工作。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4.负责工资发放和个人所得申报工作</w:t>
      </w:r>
      <w:r>
        <w:rPr>
          <w:rFonts w:hint="eastAsia" w:ascii="仿宋_GB2312" w:eastAsia="仿宋_GB2312" w:cs="仿宋" w:hAnsiTheme="minorEastAsia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 w:cs="仿宋" w:hAnsiTheme="minorEastAsia"/>
          <w:sz w:val="32"/>
          <w:szCs w:val="32"/>
        </w:rPr>
        <w:t>负责梳理经费预算指标，做好各项经费用款计划申请、经济支出分类调整工作。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ascii="仿宋_GB2312" w:eastAsia="仿宋_GB2312" w:cs="仿宋" w:hAnsiTheme="minorEastAsia"/>
          <w:sz w:val="32"/>
          <w:szCs w:val="32"/>
        </w:rPr>
        <w:t>负责年度预算项目执行统计</w:t>
      </w:r>
      <w:r>
        <w:rPr>
          <w:rFonts w:hint="eastAsia" w:ascii="仿宋_GB2312" w:eastAsia="仿宋_GB2312" w:cs="仿宋" w:hAnsiTheme="minorEastAsia"/>
          <w:sz w:val="32"/>
          <w:szCs w:val="32"/>
        </w:rPr>
        <w:t>和</w:t>
      </w:r>
      <w:r>
        <w:rPr>
          <w:rFonts w:ascii="仿宋_GB2312" w:eastAsia="仿宋_GB2312" w:cs="仿宋" w:hAnsiTheme="minorEastAsia"/>
          <w:sz w:val="32"/>
          <w:szCs w:val="32"/>
        </w:rPr>
        <w:t>推进工作。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负责项目库建设、管理、专项资金申报等工作，做好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政府采购项目的意向公开及下达采购订单工作。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8.负责自有资金的往来收付和账户管理工作，做到</w:t>
      </w:r>
      <w:r>
        <w:rPr>
          <w:rFonts w:hint="eastAsia" w:ascii="仿宋_GB2312" w:eastAsia="仿宋_GB2312" w:cs="仿宋" w:hAnsiTheme="minorEastAsia"/>
          <w:sz w:val="32"/>
          <w:szCs w:val="32"/>
        </w:rPr>
        <w:t>及时对账，确保账账、账实、账款相符。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9.完成上级部门临时交待的数据统计、上报等工作。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10.负责对学院报账员的业务解答和业务培训工作。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11.组织开展项目支出中期执行监控和年度绩效自评工作，撰写年度绩效自评报告。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12.完成处领导交待的其他工作。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三、会计核算科工作职责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学习贯彻国家财经方针、政策和法律法规，严格执行上级和学院本级制定的财务规章制度，熟悉掌握业务知识，坚决维护财经秩序</w:t>
      </w:r>
      <w:r>
        <w:rPr>
          <w:rFonts w:hint="eastAsia" w:ascii="仿宋_GB2312" w:eastAsia="仿宋_GB2312" w:cs="仿宋" w:hAnsiTheme="minor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2.负责经费支出单据复核、支付工作，做到及时、准确。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3.负责日常会计记账和对账工作，确保会计信息数据真实、准确、完整。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4.负责每月、每季度和年度财务报表编制工作，定期分析报告财务运行情况并及时向处领导汇报。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5.负责年度决算报表编制及政府部门财务报告编制、分析报告撰写及上报工作，对财务收支情况进行综合分析，为领导决策提供真实、可靠的会计信息。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6.负责年度教育经费统计编报工作，审查科研课题结题时的经费支出情况。</w:t>
      </w:r>
      <w:r>
        <w:rPr>
          <w:rFonts w:ascii="仿宋_GB2312" w:eastAsia="仿宋_GB2312" w:cs="仿宋" w:hAnsiTheme="minorEastAsia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7.负责账务初始化工作，按规定及时进行账务月结、凭证装订、报表打印等工作。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8.负责会计档案的管理和归档工作，及时将超过一年以上的会计档案资料整理移交学院档案室。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9.负责在建工程转固定资产和工程竣工财务决算的相关工作，配合资产管理中心做好学校固定资产清查、登记、统计报表等工作；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10.配合相关部门做好审计、巡视等工作。负责定期清理往来款项工作，为处理往来款项提供决策依据。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11.完成上级部门临时交待的数据统计、上报等工作。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eastAsia="仿宋_GB2312" w:cs="仿宋" w:hAnsiTheme="minorEastAsia"/>
          <w:sz w:val="32"/>
          <w:szCs w:val="32"/>
        </w:rPr>
        <w:t>12. 完成处领导交待的其他工作。</w:t>
      </w:r>
    </w:p>
    <w:p>
      <w:pPr>
        <w:pStyle w:val="4"/>
        <w:widowControl w:val="0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四、综合财务科工作职责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 w:cs="仿宋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学习贯彻国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家财经方针、政策和法律法规，严格执行上级和学院本级制定的财务规章制度，熟悉掌握业务知识，坚决维护财经秩序</w:t>
      </w:r>
      <w:r>
        <w:rPr>
          <w:rFonts w:hint="eastAsia" w:ascii="仿宋_GB2312" w:eastAsia="仿宋_GB2312" w:cs="仿宋" w:hAnsiTheme="minor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负责非税项目申报、查询统计、收费系统维护等工作。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3.负责学院各项收费、退费及学费减免管理，核对学生个人缴费信息并反馈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给相关部门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，做好学费、住宿费的收退费及学费减免等材料的审核工作。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4.负责各类收费票据的日常管理工作。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负责财务一体化系统维护、财务人员系统身份变更、个人蓝信申报等日常工作。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负责做好各级各类检查的组织接待工作。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负责公务活动、公文收发、对外宣传、考勤考评等工作。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8.负责个人所得税代扣代缴、增值税申报及税票开具工作，协调属地税务部门做好税收上缴。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9.负责管理计划财务处印章，做好用印登记工作。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10.负责处务会会议记录、政治理论学习、会议材料准备、固定资产统计、网站维护建设、文字材料校验等工作。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11.负责计划财务处安全管理工作。</w:t>
      </w:r>
    </w:p>
    <w:p>
      <w:pPr>
        <w:spacing w:line="560" w:lineRule="exact"/>
        <w:ind w:firstLine="640" w:firstLineChars="200"/>
        <w:jc w:val="both"/>
        <w:rPr>
          <w:rFonts w:hint="eastAsia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完成处领导交办的其他工作。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509B"/>
    <w:rsid w:val="1888629E"/>
    <w:rsid w:val="1CBE1D62"/>
    <w:rsid w:val="270740FA"/>
    <w:rsid w:val="27922D2F"/>
    <w:rsid w:val="296F7F9C"/>
    <w:rsid w:val="36C21355"/>
    <w:rsid w:val="5DF701AC"/>
    <w:rsid w:val="69236611"/>
    <w:rsid w:val="6AA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2022-05-11T08:20:00Z</dcterms:created>
  <dc:creator>Administrator</dc:creator>
  <cp:lastModifiedBy>Administrator</cp:lastModifiedBy>
  <dcterms:modified xsi:type="dcterms:W3CDTF">2022-05-12T08:52:26Z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214A5EB70B3E4087A62A9B59013CD5B4</vt:lpwstr>
  </property>
</Properties>
</file>